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E0" w:rsidRPr="009C7E86" w:rsidRDefault="000D5EE0" w:rsidP="000D5EE0">
      <w:pPr>
        <w:spacing w:line="240" w:lineRule="exact"/>
        <w:rPr>
          <w:rFonts w:ascii="?l?r ??fc"/>
          <w:snapToGrid w:val="0"/>
        </w:rPr>
      </w:pPr>
      <w:r w:rsidRPr="009C7E86">
        <w:rPr>
          <w:rFonts w:ascii="?l?r ??fc" w:hint="eastAsia"/>
          <w:snapToGrid w:val="0"/>
        </w:rPr>
        <w:t>（様式</w:t>
      </w:r>
      <w:r w:rsidRPr="009C7E86">
        <w:rPr>
          <w:rFonts w:hAnsi="ＭＳ 明朝" w:hint="eastAsia"/>
          <w:snapToGrid w:val="0"/>
        </w:rPr>
        <w:t>15</w:t>
      </w:r>
      <w:r w:rsidRPr="009C7E86">
        <w:rPr>
          <w:rFonts w:ascii="?l?r ??fc" w:hint="eastAsia"/>
          <w:snapToGrid w:val="0"/>
        </w:rPr>
        <w:t>）【施行細則様式第４号】</w:t>
      </w:r>
    </w:p>
    <w:p w:rsidR="000D5EE0" w:rsidRPr="009C7E86" w:rsidRDefault="000D5EE0" w:rsidP="000D5EE0">
      <w:pPr>
        <w:spacing w:line="24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18"/>
        <w:gridCol w:w="5571"/>
      </w:tblGrid>
      <w:tr w:rsidR="000D5EE0" w:rsidRPr="009C7E86" w:rsidTr="000D5EE0">
        <w:trPr>
          <w:cantSplit/>
          <w:trHeight w:hRule="exact" w:val="4219"/>
        </w:trPr>
        <w:tc>
          <w:tcPr>
            <w:tcW w:w="9189" w:type="dxa"/>
            <w:gridSpan w:val="2"/>
            <w:vAlign w:val="center"/>
          </w:tcPr>
          <w:p w:rsidR="000D5EE0" w:rsidRPr="009C7E86" w:rsidRDefault="000D5EE0" w:rsidP="000D5EE0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>一般廃棄物処理施設定期検査申請書</w:t>
            </w:r>
          </w:p>
          <w:p w:rsidR="000D5EE0" w:rsidRPr="009C7E86" w:rsidRDefault="000D5EE0" w:rsidP="000D5EE0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年　　月　　日　</w:t>
            </w:r>
          </w:p>
          <w:p w:rsidR="000D5EE0" w:rsidRPr="009C7E86" w:rsidRDefault="000D5EE0" w:rsidP="000D5EE0">
            <w:pPr>
              <w:snapToGrid w:val="0"/>
              <w:spacing w:line="340" w:lineRule="exac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長野県知事　　　　　殿</w:t>
            </w:r>
          </w:p>
          <w:p w:rsidR="000D5EE0" w:rsidRPr="009C7E86" w:rsidRDefault="000D5EE0" w:rsidP="000D5EE0">
            <w:pPr>
              <w:snapToGrid w:val="0"/>
              <w:spacing w:line="340" w:lineRule="exact"/>
              <w:rPr>
                <w:snapToGrid w:val="0"/>
              </w:rPr>
            </w:pPr>
          </w:p>
          <w:p w:rsidR="000D5EE0" w:rsidRPr="009C7E86" w:rsidRDefault="000D5EE0" w:rsidP="000D5EE0">
            <w:pPr>
              <w:snapToGrid w:val="0"/>
              <w:spacing w:line="340" w:lineRule="exact"/>
              <w:ind w:leftChars="2000" w:left="3855"/>
              <w:jc w:val="lef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申請者　　　　　　　　　　　　　　　</w:t>
            </w:r>
          </w:p>
          <w:p w:rsidR="000D5EE0" w:rsidRPr="009C7E86" w:rsidRDefault="000D5EE0" w:rsidP="000D5EE0">
            <w:pPr>
              <w:snapToGrid w:val="0"/>
              <w:spacing w:line="340" w:lineRule="exact"/>
              <w:ind w:leftChars="2000" w:left="3855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住所　　　　　　　　　　　　　　　</w:t>
            </w:r>
          </w:p>
          <w:p w:rsidR="000D5EE0" w:rsidRPr="009C7E86" w:rsidRDefault="00183F86" w:rsidP="000D5EE0">
            <w:pPr>
              <w:snapToGrid w:val="0"/>
              <w:spacing w:line="340" w:lineRule="exact"/>
              <w:ind w:leftChars="2000" w:left="3855"/>
              <w:jc w:val="lef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204470</wp:posOffset>
                      </wp:positionV>
                      <wp:extent cx="2365375" cy="488315"/>
                      <wp:effectExtent l="10160" t="13970" r="5715" b="12065"/>
                      <wp:wrapNone/>
                      <wp:docPr id="12" name="AutoShap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488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5764" w:rsidRDefault="000C5764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2" o:spid="_x0000_s1168" type="#_x0000_t185" style="position:absolute;left:0;text-align:left;margin-left:203.3pt;margin-top:16.1pt;width:186.25pt;height:3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" strokecolor="black [3213]">
                      <v:stroke endarrowwidth="narrow" endarrowlength="short"/>
                      <v:textbox inset="5.85pt,.7pt,5.85pt,.7pt">
                        <w:txbxContent>
                          <w:p w:rsidR="000C5764" w:rsidRDefault="000C5764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EE0" w:rsidRPr="009C7E86">
              <w:rPr>
                <w:rFonts w:hint="eastAsia"/>
                <w:snapToGrid w:val="0"/>
              </w:rPr>
              <w:t xml:space="preserve">氏名　　　　　　　　　　　　　　　</w:t>
            </w:r>
          </w:p>
          <w:p w:rsidR="000D5EE0" w:rsidRPr="009C7E86" w:rsidRDefault="000D5EE0" w:rsidP="000D5EE0">
            <w:pPr>
              <w:snapToGrid w:val="0"/>
              <w:spacing w:before="100" w:after="100" w:line="480" w:lineRule="exact"/>
              <w:jc w:val="right"/>
              <w:rPr>
                <w:snapToGrid w:val="0"/>
              </w:rPr>
            </w:pPr>
          </w:p>
          <w:p w:rsidR="000D5EE0" w:rsidRPr="009C7E86" w:rsidRDefault="000D5EE0" w:rsidP="000D5EE0">
            <w:pPr>
              <w:snapToGrid w:val="0"/>
              <w:spacing w:after="160" w:line="340" w:lineRule="exact"/>
              <w:ind w:leftChars="2000" w:left="3855"/>
              <w:jc w:val="lef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電話番号　　　　　　　　　　　　　</w:t>
            </w:r>
          </w:p>
          <w:p w:rsidR="000D5EE0" w:rsidRPr="009C7E86" w:rsidRDefault="000D5EE0" w:rsidP="000D5EE0">
            <w:pPr>
              <w:snapToGrid w:val="0"/>
              <w:spacing w:line="280" w:lineRule="exac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廃棄物の処理及び清掃に関する法律第８条の２の２第１項の規定により、一般廃棄物処理施設の定期検査を受けたいので申請します。</w:t>
            </w:r>
          </w:p>
        </w:tc>
      </w:tr>
      <w:tr w:rsidR="000D5EE0" w:rsidRPr="009C7E86" w:rsidTr="00AF0539">
        <w:trPr>
          <w:trHeight w:hRule="exact" w:val="1699"/>
        </w:trPr>
        <w:tc>
          <w:tcPr>
            <w:tcW w:w="3618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>一般廃棄物処理施設の設置の場所</w:t>
            </w:r>
          </w:p>
        </w:tc>
        <w:tc>
          <w:tcPr>
            <w:tcW w:w="5571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D5EE0" w:rsidRPr="009C7E86" w:rsidTr="00AF0539">
        <w:trPr>
          <w:trHeight w:hRule="exact" w:val="1709"/>
        </w:trPr>
        <w:tc>
          <w:tcPr>
            <w:tcW w:w="3618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>一般廃棄物処理施設の種類</w:t>
            </w:r>
          </w:p>
        </w:tc>
        <w:tc>
          <w:tcPr>
            <w:tcW w:w="5571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D5EE0" w:rsidRPr="009C7E86" w:rsidTr="00AF0539">
        <w:trPr>
          <w:trHeight w:hRule="exact" w:val="1705"/>
        </w:trPr>
        <w:tc>
          <w:tcPr>
            <w:tcW w:w="3618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>許可の年月日及び許可番号</w:t>
            </w:r>
          </w:p>
        </w:tc>
        <w:tc>
          <w:tcPr>
            <w:tcW w:w="5571" w:type="dxa"/>
            <w:vAlign w:val="center"/>
          </w:tcPr>
          <w:p w:rsidR="000D5EE0" w:rsidRPr="009C7E86" w:rsidRDefault="000D5EE0" w:rsidP="000D5EE0">
            <w:pPr>
              <w:snapToGrid w:val="0"/>
              <w:spacing w:line="240" w:lineRule="exact"/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　　年　　　月　　　日　　第　　　　号</w:t>
            </w:r>
          </w:p>
        </w:tc>
      </w:tr>
    </w:tbl>
    <w:p w:rsidR="000D5EE0" w:rsidRPr="009C7E86" w:rsidRDefault="000D5EE0" w:rsidP="000D5EE0">
      <w:pPr>
        <w:spacing w:line="240" w:lineRule="exact"/>
        <w:rPr>
          <w:rFonts w:ascii="?l?r ??fc"/>
          <w:snapToGrid w:val="0"/>
        </w:rPr>
      </w:pPr>
    </w:p>
    <w:p w:rsidR="000D5EE0" w:rsidRPr="009C7E86" w:rsidRDefault="000D5EE0" w:rsidP="000D5EE0">
      <w:pPr>
        <w:widowControl/>
        <w:spacing w:line="240" w:lineRule="auto"/>
        <w:jc w:val="left"/>
        <w:rPr>
          <w:rFonts w:ascii="?l?r ??fc"/>
          <w:snapToGrid w:val="0"/>
        </w:rPr>
      </w:pPr>
      <w:bookmarkStart w:id="0" w:name="_GoBack"/>
      <w:bookmarkEnd w:id="0"/>
    </w:p>
    <w:sectPr w:rsidR="000D5EE0" w:rsidRPr="009C7E86" w:rsidSect="006D0B15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B15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8BD37F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A69C-F02A-4CE3-A5B5-D95B2E7B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156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266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2021-03-03T07:24:00Z</dcterms:modified>
</cp:coreProperties>
</file>